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W ZAKRESIE ROZPATRYWANIA SKARG I WNIOSKÓW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</w:t>
      </w:r>
      <w:r>
        <w:rPr>
          <w:sz w:val="24"/>
          <w:szCs w:val="24"/>
        </w:rPr>
        <w:t xml:space="preserve">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będą przetwarzane w celu przyjęcia i rozpatrzenia skargi lub wn</w:t>
      </w:r>
      <w:r>
        <w:rPr>
          <w:sz w:val="24"/>
          <w:szCs w:val="24"/>
        </w:rPr>
        <w:t xml:space="preserve">iosku, które wpłynęły do </w:t>
      </w:r>
      <w:r>
        <w:rPr>
          <w:sz w:val="24"/>
          <w:szCs w:val="24"/>
        </w:rPr>
        <w:t xml:space="preserve">Domu Pomocy Społecznej w Machowinku</w:t>
      </w:r>
      <w:r/>
      <w:r>
        <w:rPr>
          <w:sz w:val="24"/>
          <w:szCs w:val="24"/>
        </w:rPr>
        <w:t xml:space="preserve"> - podstawą przetwarzania jest art. 6 ust. 1 lit. c RODO w związku z art. 221-247 ustawy z dnia 14 czerwca 1960 r. - Kodeks postępowania administracyjnego (Dz. U. z 2025 r. poz. 1691), rozporządz</w:t>
      </w:r>
      <w:r>
        <w:rPr>
          <w:sz w:val="24"/>
          <w:szCs w:val="24"/>
        </w:rPr>
        <w:t xml:space="preserve">eniem Rady Ministrów z dnia 8 stycznia 2002 r. w sprawie organizacji przyjmowania i rozpatrywania skarg i wniosków (Dz. U. z 2002 r. Nr 5, poz. 46) oraz wewnętrznymi procedurami przyjmowania i rozpatrywania skarg i wniosków obowiązującymi u Administratora.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ich otrzymania na podstawie obowiązujących przepisów prawa,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w postaci imienia, nazwiska oraz adresu wnoszącego skargę lub wniosek jest obowiązkowe - zgodnie z § 8 ust. 1 rozporządzenia Rady Ministrów z dnia 8 stycznia 2002 </w:t>
      </w:r>
      <w:r>
        <w:rPr>
          <w:sz w:val="24"/>
          <w:szCs w:val="24"/>
        </w:rPr>
        <w:t xml:space="preserve">r. w sprawie organizacji przyjmowania i rozpatrywania skarg i wniosków, skargi i wnioski niezawierające tych danych pozostawia się bez rozpoznania. Konsekwencją niepodania danych osobowych będzie brak możliwości rozpatrzenia sprawy i udzielenia odpowiedzi.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przechowywane przez okres wynikający z przepisów prawa dotyczących archiwizacji dokumentacji, w tym ustawy z dnia 14 lipca 1983 r. o narodowym zasobie archiwalnym i archiwach (Dz. U. z 2020 r. poz. 164,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oraz rozporządzenia </w:t>
      </w:r>
      <w:r>
        <w:rPr>
          <w:sz w:val="24"/>
          <w:szCs w:val="24"/>
        </w:rPr>
        <w:t xml:space="preserve">Prezesa Rady Ministrów z dnia 18 stycznia 2011 r. w sprawie instrukcji kancelaryjnej, jednolitych rzeczowych wykazów akt oraz instrukcji w sprawie organizacji i zakresu działania archiwów zakładowych (Dz. U. z 2011 r. Nr 14, poz. 67,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- co do zasady przez o</w:t>
      </w:r>
      <w:r>
        <w:rPr>
          <w:sz w:val="24"/>
          <w:szCs w:val="24"/>
        </w:rPr>
        <w:t xml:space="preserve">kres 5 lat liczony od początku roku następującego po roku, w którym sprawa została ostatecznie zakończona (kategoria archiwalna B5), zgodnie z jednolitym rzeczowym wykazem akt stosowanym u Administratora, chyba że odrębne przepisy przewidują okres dłuższy.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zgody lub umowy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prawnie uzasadniony interes Administratora, o którym mowa w art. 6 ust. 1 lit. f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Table Grid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 Light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Plain Table 1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2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Grid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 - Accent 1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2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3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5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6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List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Bordered &amp; 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2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3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94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5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6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7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8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9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0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1">
    <w:name w:val="Title Char"/>
    <w:basedOn w:val="836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02">
    <w:name w:val="Subtitle Char"/>
    <w:basedOn w:val="836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3">
    <w:name w:val="Quote Char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4">
    <w:name w:val="Intense Quote Char"/>
    <w:basedOn w:val="836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05">
    <w:name w:val="No Spacing"/>
    <w:basedOn w:val="826"/>
    <w:uiPriority w:val="1"/>
    <w:qFormat/>
    <w:pPr>
      <w:pBdr/>
      <w:spacing w:after="0" w:line="240" w:lineRule="auto"/>
      <w:ind/>
    </w:pPr>
  </w:style>
  <w:style w:type="character" w:styleId="80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0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0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1">
    <w:name w:val="Header"/>
    <w:basedOn w:val="826"/>
    <w:link w:val="8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2">
    <w:name w:val="Header Char"/>
    <w:basedOn w:val="836"/>
    <w:link w:val="811"/>
    <w:uiPriority w:val="99"/>
    <w:pPr>
      <w:pBdr/>
      <w:spacing/>
      <w:ind/>
    </w:pPr>
  </w:style>
  <w:style w:type="paragraph" w:styleId="813">
    <w:name w:val="Footer"/>
    <w:basedOn w:val="826"/>
    <w:link w:val="8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4">
    <w:name w:val="Footer Char"/>
    <w:basedOn w:val="836"/>
    <w:link w:val="813"/>
    <w:uiPriority w:val="99"/>
    <w:pPr>
      <w:pBdr/>
      <w:spacing/>
      <w:ind/>
    </w:pPr>
  </w:style>
  <w:style w:type="paragraph" w:styleId="815">
    <w:name w:val="Caption"/>
    <w:basedOn w:val="826"/>
    <w:next w:val="8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6">
    <w:name w:val="footnote text"/>
    <w:basedOn w:val="826"/>
    <w:link w:val="8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7">
    <w:name w:val="Footnote Text Char"/>
    <w:basedOn w:val="836"/>
    <w:link w:val="816"/>
    <w:uiPriority w:val="99"/>
    <w:semiHidden/>
    <w:pPr>
      <w:pBdr/>
      <w:spacing/>
      <w:ind/>
    </w:pPr>
    <w:rPr>
      <w:sz w:val="20"/>
      <w:szCs w:val="20"/>
    </w:rPr>
  </w:style>
  <w:style w:type="character" w:styleId="81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endnote text"/>
    <w:basedOn w:val="826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0">
    <w:name w:val="Endnote Text Char"/>
    <w:basedOn w:val="836"/>
    <w:link w:val="819"/>
    <w:uiPriority w:val="99"/>
    <w:semiHidden/>
    <w:pPr>
      <w:pBdr/>
      <w:spacing/>
      <w:ind/>
    </w:pPr>
    <w:rPr>
      <w:sz w:val="20"/>
      <w:szCs w:val="20"/>
    </w:rPr>
  </w:style>
  <w:style w:type="character" w:styleId="82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2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4">
    <w:name w:val="TOC Heading"/>
    <w:uiPriority w:val="39"/>
    <w:unhideWhenUsed/>
    <w:pPr>
      <w:pBdr/>
      <w:spacing/>
      <w:ind/>
    </w:pPr>
  </w:style>
  <w:style w:type="paragraph" w:styleId="825">
    <w:name w:val="table of figures"/>
    <w:basedOn w:val="826"/>
    <w:next w:val="826"/>
    <w:uiPriority w:val="99"/>
    <w:unhideWhenUsed/>
    <w:pPr>
      <w:pBdr/>
      <w:spacing w:after="0" w:afterAutospacing="0"/>
      <w:ind/>
    </w:pPr>
  </w:style>
  <w:style w:type="paragraph" w:styleId="826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827">
    <w:name w:val="Heading 1"/>
    <w:basedOn w:val="826"/>
    <w:next w:val="826"/>
    <w:link w:val="839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828">
    <w:name w:val="Heading 2"/>
    <w:basedOn w:val="826"/>
    <w:next w:val="826"/>
    <w:link w:val="840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829">
    <w:name w:val="Heading 3"/>
    <w:basedOn w:val="826"/>
    <w:next w:val="826"/>
    <w:link w:val="841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830">
    <w:name w:val="Heading 4"/>
    <w:basedOn w:val="826"/>
    <w:next w:val="826"/>
    <w:link w:val="842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1">
    <w:name w:val="Heading 5"/>
    <w:basedOn w:val="826"/>
    <w:next w:val="826"/>
    <w:link w:val="843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2">
    <w:name w:val="Heading 6"/>
    <w:basedOn w:val="826"/>
    <w:next w:val="826"/>
    <w:link w:val="844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3">
    <w:name w:val="Heading 7"/>
    <w:basedOn w:val="826"/>
    <w:next w:val="826"/>
    <w:link w:val="845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4">
    <w:name w:val="Heading 8"/>
    <w:basedOn w:val="826"/>
    <w:next w:val="826"/>
    <w:link w:val="846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835">
    <w:name w:val="Heading 9"/>
    <w:basedOn w:val="826"/>
    <w:next w:val="826"/>
    <w:link w:val="847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table" w:styleId="8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 w:customStyle="1">
    <w:name w:val="Nagłówek 1 Znak"/>
    <w:basedOn w:val="836"/>
    <w:link w:val="827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0" w:customStyle="1">
    <w:name w:val="Nagłówek 2 Znak"/>
    <w:basedOn w:val="836"/>
    <w:link w:val="8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1" w:customStyle="1">
    <w:name w:val="Nagłówek 3 Znak"/>
    <w:basedOn w:val="836"/>
    <w:link w:val="829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2" w:customStyle="1">
    <w:name w:val="Nagłówek 4 Znak"/>
    <w:basedOn w:val="836"/>
    <w:link w:val="830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843" w:customStyle="1">
    <w:name w:val="Nagłówek 5 Znak"/>
    <w:basedOn w:val="836"/>
    <w:link w:val="831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844" w:customStyle="1">
    <w:name w:val="Nagłówek 6 Znak"/>
    <w:basedOn w:val="836"/>
    <w:link w:val="832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45" w:customStyle="1">
    <w:name w:val="Nagłówek 7 Znak"/>
    <w:basedOn w:val="836"/>
    <w:link w:val="833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46" w:customStyle="1">
    <w:name w:val="Nagłówek 8 Znak"/>
    <w:basedOn w:val="836"/>
    <w:link w:val="834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47" w:customStyle="1">
    <w:name w:val="Nagłówek 9 Znak"/>
    <w:basedOn w:val="836"/>
    <w:link w:val="835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48">
    <w:name w:val="Title"/>
    <w:basedOn w:val="826"/>
    <w:next w:val="826"/>
    <w:link w:val="849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849" w:customStyle="1">
    <w:name w:val="Tytuł Znak"/>
    <w:basedOn w:val="836"/>
    <w:link w:val="848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0">
    <w:name w:val="Subtitle"/>
    <w:basedOn w:val="826"/>
    <w:next w:val="826"/>
    <w:link w:val="851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851" w:customStyle="1">
    <w:name w:val="Podtytuł Znak"/>
    <w:basedOn w:val="836"/>
    <w:link w:val="850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2">
    <w:name w:val="Quote"/>
    <w:basedOn w:val="826"/>
    <w:next w:val="826"/>
    <w:link w:val="853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853" w:customStyle="1">
    <w:name w:val="Cytat Znak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26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855">
    <w:name w:val="Intense Emphasis"/>
    <w:basedOn w:val="836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56">
    <w:name w:val="Intense Quote"/>
    <w:basedOn w:val="826"/>
    <w:next w:val="826"/>
    <w:link w:val="85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857" w:customStyle="1">
    <w:name w:val="Cytat intensywny Znak"/>
    <w:basedOn w:val="836"/>
    <w:link w:val="85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58">
    <w:name w:val="Intense Reference"/>
    <w:basedOn w:val="836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Piotr Piątak</cp:lastModifiedBy>
  <cp:revision>3</cp:revision>
  <dcterms:created xsi:type="dcterms:W3CDTF">2026-07-02T14:44:00Z</dcterms:created>
  <dcterms:modified xsi:type="dcterms:W3CDTF">2026-07-19T07:33:59Z</dcterms:modified>
</cp:coreProperties>
</file>