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240"/>
        <w:ind/>
        <w:jc w:val="center"/>
        <w:rPr/>
      </w:pPr>
      <w:r>
        <w:rPr>
          <w:b/>
          <w:bCs/>
          <w:sz w:val="24"/>
          <w:szCs w:val="24"/>
        </w:rPr>
        <w:t xml:space="preserve">KLAUZULA INFORMACYJNA – FACEBOOK</w:t>
      </w:r>
      <w:r/>
    </w:p>
    <w:p>
      <w:pPr>
        <w:pBdr/>
        <w:spacing w:after="160" w:line="256" w:lineRule="auto"/>
        <w:ind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Zgodnie z art. 13 ust. 1 i 2 rozporządzenia Parlamentu Europejskiego i Rady (UE) 2016</w:t>
      </w:r>
      <w:r>
        <w:rPr>
          <w:sz w:val="24"/>
          <w:szCs w:val="24"/>
        </w:rPr>
        <w:t xml:space="preserve">/679 z dnia 27 kwietnia 2016 r. w sprawie ochrony osób fizycznych w związku z przetwarzaniem danych osobowych i w sprawie swobodnego przepływu takich danych oraz uchylenia </w:t>
      </w:r>
      <w:r/>
    </w:p>
    <w:p>
      <w:pPr>
        <w:pBdr/>
        <w:spacing w:after="160" w:line="256" w:lineRule="auto"/>
        <w:ind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dyrektywy 95/46/WE (ogólne rozporządzenie o ochronie danych, dalej: RODO) informuję:</w:t>
      </w:r>
      <w:r/>
      <w:r/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/>
        <w:spacing w:after="160" w:line="259" w:lineRule="auto"/>
        <w:ind/>
        <w:jc w:val="both"/>
        <w:rPr>
          <w:sz w:val="24"/>
          <w:szCs w:val="24"/>
          <w14:ligatures w14:val="none"/>
        </w:rPr>
      </w:pPr>
      <w:r>
        <w:rPr>
          <w:sz w:val="24"/>
          <w:szCs w:val="24"/>
        </w:rPr>
        <w:t xml:space="preserve">1. Administratorem Pani/Pana danych osobowych jest Dom </w:t>
      </w:r>
      <w:r>
        <w:rPr>
          <w:sz w:val="24"/>
          <w:szCs w:val="24"/>
        </w:rPr>
        <w:t xml:space="preserve">Pomocy Społecznej w Machowinku, Machowinko 3, 76 - 270 Machowinko, gmina Ustka.</w:t>
      </w:r>
      <w:r>
        <w:rPr>
          <w:sz w:val="24"/>
          <w:szCs w:val="24"/>
          <w14:ligatures w14:val="none"/>
        </w:rPr>
      </w:r>
      <w:r>
        <w:rPr>
          <w:sz w:val="24"/>
          <w:szCs w:val="24"/>
          <w14:ligatures w14:val="none"/>
        </w:rPr>
      </w:r>
      <w:r>
        <w:rPr>
          <w:sz w:val="24"/>
          <w:szCs w:val="24"/>
        </w:rPr>
      </w:r>
      <w:r>
        <w:rPr>
          <w:sz w:val="24"/>
          <w:szCs w:val="24"/>
        </w:rPr>
        <w:t xml:space="preserve"> (dalej: Administrator). W zakresie danych osobowych przetwarzanych w związku z prowadzeniem fanpage'a Administratora na portalu społecznościowym Facebook, Administrator jest </w:t>
      </w:r>
      <w:r>
        <w:rPr>
          <w:sz w:val="24"/>
          <w:szCs w:val="24"/>
        </w:rPr>
        <w:t xml:space="preserve">współadministratorem</w:t>
      </w:r>
      <w:r>
        <w:rPr>
          <w:sz w:val="24"/>
          <w:szCs w:val="24"/>
        </w:rPr>
        <w:t xml:space="preserve"> danych wraz z Meta </w:t>
      </w:r>
      <w:r>
        <w:rPr>
          <w:sz w:val="24"/>
          <w:szCs w:val="24"/>
        </w:rPr>
        <w:t xml:space="preserve">Platforms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Ireland</w:t>
      </w:r>
      <w:r>
        <w:rPr>
          <w:sz w:val="24"/>
          <w:szCs w:val="24"/>
        </w:rPr>
        <w:t xml:space="preserve"> Limited, 4 Grand Canal </w:t>
      </w:r>
      <w:r>
        <w:rPr>
          <w:sz w:val="24"/>
          <w:szCs w:val="24"/>
        </w:rPr>
        <w:t xml:space="preserve">Square</w:t>
      </w:r>
      <w:r>
        <w:rPr>
          <w:sz w:val="24"/>
          <w:szCs w:val="24"/>
        </w:rPr>
        <w:t xml:space="preserve">, Grand Canal Harbour, Dublin 2, Irlandia (dalej: Meta). Meta przetwarza dane osobowe użytkowników portalu Facebook na własnych zasadach, określonych w polityce prywatności dostępnej pod adresem: https://www.facebook.com/about/privacy.</w:t>
      </w:r>
      <w:r/>
      <w:r>
        <w:rPr>
          <w:sz w:val="24"/>
          <w:szCs w:val="24"/>
          <w14:ligatures w14:val="none"/>
        </w:rPr>
      </w:r>
    </w:p>
    <w:p>
      <w:pPr>
        <w:pBdr/>
        <w:spacing w:after="160" w:line="259" w:lineRule="auto"/>
        <w:ind/>
        <w:jc w:val="both"/>
        <w:rPr>
          <w:sz w:val="24"/>
          <w:szCs w:val="24"/>
          <w14:ligatures w14:val="none"/>
        </w:rPr>
      </w:pPr>
      <w:r>
        <w:rPr>
          <w:sz w:val="24"/>
          <w:szCs w:val="24"/>
        </w:rPr>
        <w:t xml:space="preserve">Kontakt z Administratorem możliwy jest: bezpośrednio – po wcześniejszym ustaleniu terminu, w siedzibie DPS w Machowinku; korespondencyjnie – Machowinko 3, 76-270 Machowinko, gm. Ustka; poprzez </w:t>
      </w:r>
      <w:r>
        <w:rPr>
          <w:sz w:val="24"/>
          <w:szCs w:val="24"/>
        </w:rPr>
        <w:t xml:space="preserve">ePUAP</w:t>
      </w:r>
      <w:r>
        <w:rPr>
          <w:sz w:val="24"/>
          <w:szCs w:val="24"/>
        </w:rPr>
        <w:t xml:space="preserve"> – /</w:t>
      </w:r>
      <w:r>
        <w:rPr>
          <w:sz w:val="24"/>
          <w:szCs w:val="24"/>
        </w:rPr>
        <w:t xml:space="preserve">DPSMachowinko</w:t>
      </w:r>
      <w:r>
        <w:rPr>
          <w:sz w:val="24"/>
          <w:szCs w:val="24"/>
        </w:rPr>
        <w:t xml:space="preserve">/</w:t>
      </w:r>
      <w:r>
        <w:rPr>
          <w:sz w:val="24"/>
          <w:szCs w:val="24"/>
        </w:rPr>
        <w:t xml:space="preserve">SkrytkaESP</w:t>
      </w:r>
      <w:r>
        <w:rPr>
          <w:sz w:val="24"/>
          <w:szCs w:val="24"/>
        </w:rPr>
        <w:t xml:space="preserve">; poprzez e-Doręczenia – </w:t>
      </w:r>
      <w:r>
        <w:rPr>
          <w:sz w:val="24"/>
          <w:szCs w:val="24"/>
        </w:rPr>
        <w:t xml:space="preserve">AE:PL-85305-49113-IDJJW-14</w:t>
      </w:r>
      <w:r>
        <w:rPr>
          <w:sz w:val="24"/>
          <w:szCs w:val="24"/>
        </w:rPr>
        <w:t xml:space="preserve">; telefonicznie – </w:t>
      </w:r>
      <w:r>
        <w:rPr>
          <w:sz w:val="24"/>
          <w:szCs w:val="24"/>
        </w:rPr>
        <w:t xml:space="preserve">59 814-15-20</w:t>
      </w:r>
      <w:r>
        <w:rPr>
          <w:sz w:val="24"/>
          <w:szCs w:val="24"/>
        </w:rPr>
        <w:t xml:space="preserve">; e-mailowo – </w:t>
      </w:r>
      <w:hyperlink r:id="rId8" w:tooltip="mailto:sekretariat@dpsmachowinko.pl" w:history="1">
        <w:r>
          <w:rPr>
            <w:sz w:val="24"/>
            <w:szCs w:val="24"/>
          </w:rPr>
          <w:t xml:space="preserve">sekretariat@dpsmachowinko.pl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  <w14:ligatures w14:val="none"/>
        </w:rPr>
      </w:r>
      <w:r>
        <w:rPr>
          <w:sz w:val="24"/>
          <w:szCs w:val="24"/>
          <w14:ligatures w14:val="none"/>
        </w:rPr>
      </w:r>
      <w:r>
        <w:rPr>
          <w:sz w:val="24"/>
          <w:szCs w:val="24"/>
        </w:rPr>
      </w:r>
      <w:r/>
      <w:r>
        <w:rPr>
          <w:sz w:val="24"/>
          <w:szCs w:val="24"/>
          <w14:ligatures w14:val="none"/>
        </w:rPr>
      </w:r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 Dane kontaktowe Inspektora Ochrony Danych: Piotr Piątak, e-mail: ppiatak@kancelariapiatak.pl. Z Inspektorem można kontaktować się we wszystkich sprawach dotyczących przetwarzania danych osobowych oraz korzystania z praw związanych z przetwarzaniem danych.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3. Pani/Pana dane osobowe przetwarzane są w następujących celach i na następujących podstawach prawnych: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a) w celu prowadzenia fanpage'a Administratora na portalu Facebook, podawania do publicznej wiadomości informacji o działalności placówki, promowania wydarzeń oraz komunikowania się z użytkownikami serwisu za pośrednictwem dostępnych fun</w:t>
      </w:r>
      <w:r>
        <w:rPr>
          <w:sz w:val="24"/>
          <w:szCs w:val="24"/>
        </w:rPr>
        <w:t xml:space="preserve">kcjonalności (komentarze, wiadomości prywatne, reakcje) - podstawą przetwarzania jest art. 6 ust. 1 lit. f RODO, tj. prawnie uzasadniony interes Administratora polegający na informowaniu o działalności placówki i budowaniu relacji ze społecznością lokalną;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b) w przypadku osób, które dokonały subskrypcji fanpage'a poprzez kliknięcie ikony „Lubię to”, „Obserwuj”, „Udostępnij” lub „Subskrybuj”, opublikowały komentarz lub recenzję p</w:t>
      </w:r>
      <w:r>
        <w:rPr>
          <w:sz w:val="24"/>
          <w:szCs w:val="24"/>
        </w:rPr>
        <w:t xml:space="preserve">od którymkolwiek z postów, bądź wysłały wiadomość prywatną do Administratora - podstawą przetwarzania jest art. 6 ust. 1 lit. a RODO, tj. zgoda wyrażona poprzez dobrowolne podjęcie tych działań w ramach funkcjonalności udostępnionych przez portal Facebook.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4. Odbiorcami Pani/Pana danych osobowych mogą być: Meta </w:t>
      </w:r>
      <w:r>
        <w:rPr>
          <w:sz w:val="24"/>
          <w:szCs w:val="24"/>
        </w:rPr>
        <w:t xml:space="preserve">Platforms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Ireland</w:t>
      </w:r>
      <w:r>
        <w:rPr>
          <w:sz w:val="24"/>
          <w:szCs w:val="24"/>
        </w:rPr>
        <w:t xml:space="preserve"> Limited jako dostawca serwisu Facebook oraz </w:t>
      </w:r>
      <w:r>
        <w:rPr>
          <w:sz w:val="24"/>
          <w:szCs w:val="24"/>
        </w:rPr>
        <w:t xml:space="preserve">współadministrator</w:t>
      </w:r>
      <w:r>
        <w:rPr>
          <w:sz w:val="24"/>
          <w:szCs w:val="24"/>
        </w:rPr>
        <w:t xml:space="preserve"> danych w zakresie wskazanym w pkt 1, inni użytkownicy i osoby odwiedzające fanpage - w zakresie danych publicznie widocznych na portalu, a także podmioty uprawnione do ich otrzymania na podstawie obowiązujących przepisów prawa.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5.</w:t>
      </w:r>
      <w:r>
        <w:rPr>
          <w:sz w:val="24"/>
          <w:szCs w:val="24"/>
        </w:rPr>
        <w:t xml:space="preserve"> Z uwagi na ponadnarodowy charakter przepływu danych w ramach serwisu Facebook, Pani/Pana dane osobowe mogą być przekazywane poza Europejski Obszar Gospodarczy, w tym do Stanów Zjednoczonych. Przekazanie takie odbywa się na zasadach określonych przez Meta </w:t>
      </w:r>
      <w:r>
        <w:rPr>
          <w:sz w:val="24"/>
          <w:szCs w:val="24"/>
        </w:rPr>
        <w:t xml:space="preserve">Platforms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Ireland</w:t>
      </w:r>
      <w:r>
        <w:rPr>
          <w:sz w:val="24"/>
          <w:szCs w:val="24"/>
        </w:rPr>
        <w:t xml:space="preserve"> Limited w polityce prywatności Facebook, w oparciu o zabezpieczenia przewidziane w RODO (np. standardowe klauzule umowne). Administrator we własnym zakresie nie przekazuje danych osobowych do państw trzecich.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6. Podanie danych osobowych jest dobrowolne. Informacje publikowane samodzielnie przez użytkowników w ramach fanpage'a (komentarze, recenzje, wiadomości) są jawne, chyba że funkcjonalności serwisu Facebook stanowią inaczej.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7. Pani/Pana dane osobowe przetwarzane w ramach fanpage'a będą dostępne w serwisie Facebook do czasu ich usunięcia przez autora wpisu lub do czasu skutecznego wniesienia sprzeciwu wobec prz</w:t>
      </w:r>
      <w:r>
        <w:rPr>
          <w:sz w:val="24"/>
          <w:szCs w:val="24"/>
        </w:rPr>
        <w:t xml:space="preserve">etwarzania, a w zakresie, w jakim dane te są przetwarzane przez Administratora w celu, o którym mowa w pkt 3 lit. a - przez okres prowadzenia fanpage'a przez Administratora. Niezależnie od powyższego, własne okresy przechowywania danych może stosować Meta </w:t>
      </w:r>
      <w:r>
        <w:rPr>
          <w:sz w:val="24"/>
          <w:szCs w:val="24"/>
        </w:rPr>
        <w:t xml:space="preserve">Platforms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Ireland</w:t>
      </w:r>
      <w:r>
        <w:rPr>
          <w:sz w:val="24"/>
          <w:szCs w:val="24"/>
        </w:rPr>
        <w:t xml:space="preserve"> Limited, zgodnie z polityką prywatności Facebook.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8. Przysługuje Pani/Panu prawo do: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a) dostępu do swoich danych osobowych oraz otrzymania ich kopii (art. 15 RODO);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b) sprostowania danych osobowych (art. 16 RODO);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c) usunięcia danych osobowych (art. 17 RODO) - w zakresie, w jakim nie jest to sprzeczne z obowiązującymi przepisami prawa;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d) ograniczenia przetwarzania danych osobowych (art. 18 RODO);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e) wniesienia sprzeciwu wobec przetwarzania danych osobowych (art. 21 RODO) - w zakresie, w jakim podstawą przetwarzania jest art. 6 ust. 1 lit. f RODO (prawnie uzasadniony interes Administratora); po wniesieniu sprzeciwu Admini</w:t>
      </w:r>
      <w:r>
        <w:rPr>
          <w:sz w:val="24"/>
          <w:szCs w:val="24"/>
        </w:rPr>
        <w:t xml:space="preserve">strator zaprzestanie przetwarzania danych, chyba że wykaże istnienie ważnych prawnie uzasadnionych podstaw do przetwarzania, nadrzędnych wobec interesów, praw i wolności osoby, której dane dotyczą, lub podstaw do ustalenia, dochodzenia lub obrony roszczeń.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Realizacja powyższych praw może być ograniczona możliwościami technicznymi udostępnionymi Administratorowi przez portal Facebook; w takim zakresie może być Pani/Pan zobowiązana/y do skontaktowania się bezpośrednio z Meta </w:t>
      </w:r>
      <w:r>
        <w:rPr>
          <w:sz w:val="24"/>
          <w:szCs w:val="24"/>
        </w:rPr>
        <w:t xml:space="preserve">Platforms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Ireland</w:t>
      </w:r>
      <w:r>
        <w:rPr>
          <w:sz w:val="24"/>
          <w:szCs w:val="24"/>
        </w:rPr>
        <w:t xml:space="preserve"> Limited jako </w:t>
      </w:r>
      <w:r>
        <w:rPr>
          <w:sz w:val="24"/>
          <w:szCs w:val="24"/>
        </w:rPr>
        <w:t xml:space="preserve">współadministratorem</w:t>
      </w:r>
      <w:r>
        <w:rPr>
          <w:sz w:val="24"/>
          <w:szCs w:val="24"/>
        </w:rPr>
        <w:t xml:space="preserve"> danych.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9. W zakresie, w jakim podstawą przetwarzania jest art. 6 ust. 1 lit. a RODO, przysługuje Pani/Panu prawo do cofnięcia zgody w dowolnym momencie, bez wpływu na zgodność z prawem przetwarzania, którego dokonano na podstawie zgody przed jej cofnięciem.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10. Przysługuje Pani/Panu prawo do wniesienia skargi do organu nadzorczego, tj. Prezesa Urzędu Ochrony Danych Osobowych w Warszawie (https://uodo.gov.pl/pl/p/kontakt), jeżeli uzna Pani/Pan, że przetwarzanie danych osobowych narusza przepisy RODO.</w:t>
      </w:r>
      <w:r/>
    </w:p>
    <w:p>
      <w:pPr>
        <w:pBdr/>
        <w:spacing w:after="160" w:line="256" w:lineRule="auto"/>
        <w:ind/>
        <w:jc w:val="both"/>
        <w:rPr/>
      </w:pPr>
      <w:r>
        <w:rPr>
          <w:sz w:val="24"/>
          <w:szCs w:val="24"/>
        </w:rPr>
        <w:t xml:space="preserve">11. Pani/Pa</w:t>
      </w:r>
      <w:r>
        <w:rPr>
          <w:sz w:val="24"/>
          <w:szCs w:val="24"/>
        </w:rPr>
        <w:t xml:space="preserve">na dane osobowe nie będą podlegać ze strony Administratora zautomatyzowanemu podejmowaniu decyzji, w tym profilowaniu, o którym mowa w art. 22 ust. 1 i 4 RODO. Niezależnie od powyższego, mechanizmy profilowania w ramach serwisu Facebook może stosować Meta </w:t>
      </w:r>
      <w:r>
        <w:rPr>
          <w:sz w:val="24"/>
          <w:szCs w:val="24"/>
        </w:rPr>
        <w:t xml:space="preserve">Platforms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Ireland</w:t>
      </w:r>
      <w:r>
        <w:rPr>
          <w:sz w:val="24"/>
          <w:szCs w:val="24"/>
        </w:rPr>
        <w:t xml:space="preserve"> Limited, na zasadach określonych w polityce prywatności Facebook.</w:t>
      </w:r>
      <w:r/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417" w:right="1417" w:bottom="1417" w:left="1417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l-PL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64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6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6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6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49">
    <w:name w:val="Heading 1 Char"/>
    <w:basedOn w:val="639"/>
    <w:link w:val="63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639"/>
    <w:link w:val="63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639"/>
    <w:link w:val="63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639"/>
    <w:link w:val="63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639"/>
    <w:link w:val="6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639"/>
    <w:link w:val="63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639"/>
    <w:link w:val="63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639"/>
    <w:link w:val="63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639"/>
    <w:link w:val="63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639"/>
    <w:link w:val="651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61">
    <w:name w:val="Subtitle Char"/>
    <w:basedOn w:val="639"/>
    <w:link w:val="65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3">
    <w:name w:val="Quote Char"/>
    <w:basedOn w:val="639"/>
    <w:link w:val="65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7">
    <w:name w:val="Intense Quote Char"/>
    <w:basedOn w:val="639"/>
    <w:link w:val="659"/>
    <w:uiPriority w:val="30"/>
    <w:pPr>
      <w:pBdr/>
      <w:spacing/>
      <w:ind/>
    </w:pPr>
    <w:rPr>
      <w:i/>
      <w:iCs/>
      <w:color w:val="0f4761" w:themeColor="accent1" w:themeShade="BF"/>
    </w:rPr>
  </w:style>
  <w:style w:type="paragraph" w:styleId="169">
    <w:name w:val="No Spacing"/>
    <w:basedOn w:val="629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63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639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639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63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63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29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639"/>
    <w:link w:val="175"/>
    <w:uiPriority w:val="99"/>
    <w:pPr>
      <w:pBdr/>
      <w:spacing/>
      <w:ind/>
    </w:pPr>
  </w:style>
  <w:style w:type="paragraph" w:styleId="177">
    <w:name w:val="Footer"/>
    <w:basedOn w:val="629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639"/>
    <w:link w:val="177"/>
    <w:uiPriority w:val="99"/>
    <w:pPr>
      <w:pBdr/>
      <w:spacing/>
      <w:ind/>
    </w:pPr>
  </w:style>
  <w:style w:type="paragraph" w:styleId="179">
    <w:name w:val="Caption"/>
    <w:basedOn w:val="629"/>
    <w:next w:val="62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29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63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63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29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63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63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63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63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629"/>
    <w:next w:val="629"/>
    <w:uiPriority w:val="99"/>
    <w:unhideWhenUsed/>
    <w:pPr>
      <w:pBdr/>
      <w:spacing w:after="0" w:afterAutospacing="0"/>
      <w:ind/>
    </w:pPr>
  </w:style>
  <w:style w:type="paragraph" w:styleId="629" w:default="1">
    <w:name w:val="Normal"/>
    <w:qFormat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pl-PL"/>
      <w14:ligatures w14:val="none"/>
    </w:rPr>
  </w:style>
  <w:style w:type="paragraph" w:styleId="630">
    <w:name w:val="Heading 1"/>
    <w:basedOn w:val="629"/>
    <w:next w:val="629"/>
    <w:link w:val="642"/>
    <w:uiPriority w:val="9"/>
    <w:qFormat/>
    <w:pPr>
      <w:keepNext w:val="true"/>
      <w:keepLines w:val="true"/>
      <w:pBdr/>
      <w:spacing w:after="80" w:before="360" w:line="259" w:lineRule="auto"/>
      <w:ind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  <w:lang w:eastAsia="en-US"/>
      <w14:ligatures w14:val="standardContextual"/>
    </w:rPr>
  </w:style>
  <w:style w:type="paragraph" w:styleId="631">
    <w:name w:val="Heading 2"/>
    <w:basedOn w:val="629"/>
    <w:next w:val="629"/>
    <w:link w:val="643"/>
    <w:uiPriority w:val="9"/>
    <w:semiHidden/>
    <w:unhideWhenUsed/>
    <w:qFormat/>
    <w:pPr>
      <w:keepNext w:val="true"/>
      <w:keepLines w:val="true"/>
      <w:pBdr/>
      <w:spacing w:after="80" w:before="160" w:line="259" w:lineRule="auto"/>
      <w:ind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  <w:lang w:eastAsia="en-US"/>
      <w14:ligatures w14:val="standardContextual"/>
    </w:rPr>
  </w:style>
  <w:style w:type="paragraph" w:styleId="632">
    <w:name w:val="Heading 3"/>
    <w:basedOn w:val="629"/>
    <w:next w:val="629"/>
    <w:link w:val="644"/>
    <w:uiPriority w:val="9"/>
    <w:semiHidden/>
    <w:unhideWhenUsed/>
    <w:qFormat/>
    <w:pPr>
      <w:keepNext w:val="true"/>
      <w:keepLines w:val="true"/>
      <w:pBdr/>
      <w:spacing w:after="80" w:before="160" w:line="259" w:lineRule="auto"/>
      <w:ind/>
      <w:outlineLvl w:val="2"/>
    </w:pPr>
    <w:rPr>
      <w:rFonts w:asciiTheme="minorHAnsi" w:hAnsiTheme="minorHAnsi" w:eastAsiaTheme="majorEastAsia" w:cstheme="majorBidi"/>
      <w:color w:val="2f5496" w:themeColor="accent1" w:themeShade="BF"/>
      <w:sz w:val="28"/>
      <w:szCs w:val="28"/>
      <w:lang w:eastAsia="en-US"/>
      <w14:ligatures w14:val="standardContextual"/>
    </w:rPr>
  </w:style>
  <w:style w:type="paragraph" w:styleId="633">
    <w:name w:val="Heading 4"/>
    <w:basedOn w:val="629"/>
    <w:next w:val="629"/>
    <w:link w:val="645"/>
    <w:uiPriority w:val="9"/>
    <w:semiHidden/>
    <w:unhideWhenUsed/>
    <w:qFormat/>
    <w:pPr>
      <w:keepNext w:val="true"/>
      <w:keepLines w:val="true"/>
      <w:pBdr/>
      <w:spacing w:after="40" w:before="80" w:line="259" w:lineRule="auto"/>
      <w:ind/>
      <w:outlineLvl w:val="3"/>
    </w:pPr>
    <w:rPr>
      <w:rFonts w:asciiTheme="minorHAnsi" w:hAnsiTheme="minorHAnsi" w:eastAsiaTheme="majorEastAsia" w:cstheme="majorBidi"/>
      <w:i/>
      <w:iCs/>
      <w:color w:val="2f5496" w:themeColor="accent1" w:themeShade="BF"/>
      <w:sz w:val="22"/>
      <w:szCs w:val="22"/>
      <w:lang w:eastAsia="en-US"/>
      <w14:ligatures w14:val="standardContextual"/>
    </w:rPr>
  </w:style>
  <w:style w:type="paragraph" w:styleId="634">
    <w:name w:val="Heading 5"/>
    <w:basedOn w:val="629"/>
    <w:next w:val="629"/>
    <w:link w:val="646"/>
    <w:uiPriority w:val="9"/>
    <w:semiHidden/>
    <w:unhideWhenUsed/>
    <w:qFormat/>
    <w:pPr>
      <w:keepNext w:val="true"/>
      <w:keepLines w:val="true"/>
      <w:pBdr/>
      <w:spacing w:after="40" w:before="80" w:line="259" w:lineRule="auto"/>
      <w:ind/>
      <w:outlineLvl w:val="4"/>
    </w:pPr>
    <w:rPr>
      <w:rFonts w:asciiTheme="minorHAnsi" w:hAnsiTheme="minorHAnsi" w:eastAsiaTheme="majorEastAsia" w:cstheme="majorBidi"/>
      <w:color w:val="2f5496" w:themeColor="accent1" w:themeShade="BF"/>
      <w:sz w:val="22"/>
      <w:szCs w:val="22"/>
      <w:lang w:eastAsia="en-US"/>
      <w14:ligatures w14:val="standardContextual"/>
    </w:rPr>
  </w:style>
  <w:style w:type="paragraph" w:styleId="635">
    <w:name w:val="Heading 6"/>
    <w:basedOn w:val="629"/>
    <w:next w:val="629"/>
    <w:link w:val="647"/>
    <w:uiPriority w:val="9"/>
    <w:semiHidden/>
    <w:unhideWhenUsed/>
    <w:qFormat/>
    <w:pPr>
      <w:keepNext w:val="true"/>
      <w:keepLines w:val="true"/>
      <w:pBdr/>
      <w:spacing w:before="40" w:line="259" w:lineRule="auto"/>
      <w:ind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sz w:val="22"/>
      <w:szCs w:val="22"/>
      <w:lang w:eastAsia="en-US"/>
      <w14:ligatures w14:val="standardContextual"/>
    </w:rPr>
  </w:style>
  <w:style w:type="paragraph" w:styleId="636">
    <w:name w:val="Heading 7"/>
    <w:basedOn w:val="629"/>
    <w:next w:val="629"/>
    <w:link w:val="648"/>
    <w:uiPriority w:val="9"/>
    <w:semiHidden/>
    <w:unhideWhenUsed/>
    <w:qFormat/>
    <w:pPr>
      <w:keepNext w:val="true"/>
      <w:keepLines w:val="true"/>
      <w:pBdr/>
      <w:spacing w:before="40" w:line="259" w:lineRule="auto"/>
      <w:ind/>
      <w:outlineLvl w:val="6"/>
    </w:pPr>
    <w:rPr>
      <w:rFonts w:asciiTheme="minorHAnsi" w:hAnsiTheme="minorHAnsi" w:eastAsiaTheme="majorEastAsia" w:cstheme="majorBidi"/>
      <w:color w:val="595959" w:themeColor="text1" w:themeTint="A6"/>
      <w:sz w:val="22"/>
      <w:szCs w:val="22"/>
      <w:lang w:eastAsia="en-US"/>
      <w14:ligatures w14:val="standardContextual"/>
    </w:rPr>
  </w:style>
  <w:style w:type="paragraph" w:styleId="637">
    <w:name w:val="Heading 8"/>
    <w:basedOn w:val="629"/>
    <w:next w:val="629"/>
    <w:link w:val="649"/>
    <w:uiPriority w:val="9"/>
    <w:semiHidden/>
    <w:unhideWhenUsed/>
    <w:qFormat/>
    <w:pPr>
      <w:keepNext w:val="true"/>
      <w:keepLines w:val="true"/>
      <w:pBdr/>
      <w:spacing w:line="259" w:lineRule="auto"/>
      <w:ind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sz w:val="22"/>
      <w:szCs w:val="22"/>
      <w:lang w:eastAsia="en-US"/>
      <w14:ligatures w14:val="standardContextual"/>
    </w:rPr>
  </w:style>
  <w:style w:type="paragraph" w:styleId="638">
    <w:name w:val="Heading 9"/>
    <w:basedOn w:val="629"/>
    <w:next w:val="629"/>
    <w:link w:val="650"/>
    <w:uiPriority w:val="9"/>
    <w:semiHidden/>
    <w:unhideWhenUsed/>
    <w:qFormat/>
    <w:pPr>
      <w:keepNext w:val="true"/>
      <w:keepLines w:val="true"/>
      <w:pBdr/>
      <w:spacing w:line="259" w:lineRule="auto"/>
      <w:ind/>
      <w:outlineLvl w:val="8"/>
    </w:pPr>
    <w:rPr>
      <w:rFonts w:asciiTheme="minorHAnsi" w:hAnsiTheme="minorHAnsi" w:eastAsiaTheme="majorEastAsia" w:cstheme="majorBidi"/>
      <w:color w:val="272727" w:themeColor="text1" w:themeTint="D8"/>
      <w:sz w:val="22"/>
      <w:szCs w:val="22"/>
      <w:lang w:eastAsia="en-US"/>
      <w14:ligatures w14:val="standardContextual"/>
    </w:rPr>
  </w:style>
  <w:style w:type="character" w:styleId="639" w:default="1">
    <w:name w:val="Default Paragraph Font"/>
    <w:uiPriority w:val="1"/>
    <w:unhideWhenUsed/>
    <w:pPr>
      <w:pBdr/>
      <w:spacing/>
      <w:ind/>
    </w:pPr>
  </w:style>
  <w:style w:type="table" w:styleId="64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41" w:default="1">
    <w:name w:val="No List"/>
    <w:uiPriority w:val="99"/>
    <w:semiHidden/>
    <w:unhideWhenUsed/>
    <w:pPr>
      <w:pBdr/>
      <w:spacing/>
      <w:ind/>
    </w:pPr>
  </w:style>
  <w:style w:type="character" w:styleId="642" w:customStyle="1">
    <w:name w:val="Nagłówek 1 Znak"/>
    <w:basedOn w:val="639"/>
    <w:link w:val="630"/>
    <w:uiPriority w:val="9"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643" w:customStyle="1">
    <w:name w:val="Nagłówek 2 Znak"/>
    <w:basedOn w:val="639"/>
    <w:link w:val="63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644" w:customStyle="1">
    <w:name w:val="Nagłówek 3 Znak"/>
    <w:basedOn w:val="639"/>
    <w:link w:val="632"/>
    <w:uiPriority w:val="9"/>
    <w:semiHidden/>
    <w:pPr>
      <w:pBdr/>
      <w:spacing/>
      <w:ind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styleId="645" w:customStyle="1">
    <w:name w:val="Nagłówek 4 Znak"/>
    <w:basedOn w:val="639"/>
    <w:link w:val="633"/>
    <w:uiPriority w:val="9"/>
    <w:semiHidden/>
    <w:pPr>
      <w:pBdr/>
      <w:spacing/>
      <w:ind/>
    </w:pPr>
    <w:rPr>
      <w:rFonts w:eastAsiaTheme="majorEastAsia" w:cstheme="majorBidi"/>
      <w:i/>
      <w:iCs/>
      <w:color w:val="2f5496" w:themeColor="accent1" w:themeShade="BF"/>
    </w:rPr>
  </w:style>
  <w:style w:type="character" w:styleId="646" w:customStyle="1">
    <w:name w:val="Nagłówek 5 Znak"/>
    <w:basedOn w:val="639"/>
    <w:link w:val="634"/>
    <w:uiPriority w:val="9"/>
    <w:semiHidden/>
    <w:pPr>
      <w:pBdr/>
      <w:spacing/>
      <w:ind/>
    </w:pPr>
    <w:rPr>
      <w:rFonts w:eastAsiaTheme="majorEastAsia" w:cstheme="majorBidi"/>
      <w:color w:val="2f5496" w:themeColor="accent1" w:themeShade="BF"/>
    </w:rPr>
  </w:style>
  <w:style w:type="character" w:styleId="647" w:customStyle="1">
    <w:name w:val="Nagłówek 6 Znak"/>
    <w:basedOn w:val="639"/>
    <w:link w:val="635"/>
    <w:uiPriority w:val="9"/>
    <w:semiHidden/>
    <w:pPr>
      <w:pBdr/>
      <w:spacing/>
      <w:ind/>
    </w:pPr>
    <w:rPr>
      <w:rFonts w:eastAsiaTheme="majorEastAsia" w:cstheme="majorBidi"/>
      <w:i/>
      <w:iCs/>
      <w:color w:val="595959" w:themeColor="text1" w:themeTint="A6"/>
    </w:rPr>
  </w:style>
  <w:style w:type="character" w:styleId="648" w:customStyle="1">
    <w:name w:val="Nagłówek 7 Znak"/>
    <w:basedOn w:val="639"/>
    <w:link w:val="636"/>
    <w:uiPriority w:val="9"/>
    <w:semiHidden/>
    <w:pPr>
      <w:pBdr/>
      <w:spacing/>
      <w:ind/>
    </w:pPr>
    <w:rPr>
      <w:rFonts w:eastAsiaTheme="majorEastAsia" w:cstheme="majorBidi"/>
      <w:color w:val="595959" w:themeColor="text1" w:themeTint="A6"/>
    </w:rPr>
  </w:style>
  <w:style w:type="character" w:styleId="649" w:customStyle="1">
    <w:name w:val="Nagłówek 8 Znak"/>
    <w:basedOn w:val="639"/>
    <w:link w:val="637"/>
    <w:uiPriority w:val="9"/>
    <w:semiHidden/>
    <w:pPr>
      <w:pBdr/>
      <w:spacing/>
      <w:ind/>
    </w:pPr>
    <w:rPr>
      <w:rFonts w:eastAsiaTheme="majorEastAsia" w:cstheme="majorBidi"/>
      <w:i/>
      <w:iCs/>
      <w:color w:val="272727" w:themeColor="text1" w:themeTint="D8"/>
    </w:rPr>
  </w:style>
  <w:style w:type="character" w:styleId="650" w:customStyle="1">
    <w:name w:val="Nagłówek 9 Znak"/>
    <w:basedOn w:val="639"/>
    <w:link w:val="638"/>
    <w:uiPriority w:val="9"/>
    <w:semiHidden/>
    <w:pPr>
      <w:pBdr/>
      <w:spacing/>
      <w:ind/>
    </w:pPr>
    <w:rPr>
      <w:rFonts w:eastAsiaTheme="majorEastAsia" w:cstheme="majorBidi"/>
      <w:color w:val="272727" w:themeColor="text1" w:themeTint="D8"/>
    </w:rPr>
  </w:style>
  <w:style w:type="paragraph" w:styleId="651">
    <w:name w:val="Title"/>
    <w:basedOn w:val="629"/>
    <w:next w:val="629"/>
    <w:link w:val="652"/>
    <w:uiPriority w:val="10"/>
    <w:qFormat/>
    <w:pPr>
      <w:pBdr/>
      <w:spacing w:after="80"/>
      <w:ind/>
      <w:contextualSpacing w:val="true"/>
    </w:pPr>
    <w:rPr>
      <w:rFonts w:asciiTheme="majorHAnsi" w:hAnsiTheme="majorHAnsi" w:eastAsiaTheme="majorEastAsia" w:cstheme="majorBidi"/>
      <w:spacing w:val="-10"/>
      <w:sz w:val="56"/>
      <w:szCs w:val="56"/>
      <w:lang w:eastAsia="en-US"/>
      <w14:ligatures w14:val="standardContextual"/>
    </w:rPr>
  </w:style>
  <w:style w:type="character" w:styleId="652" w:customStyle="1">
    <w:name w:val="Tytuł Znak"/>
    <w:basedOn w:val="639"/>
    <w:link w:val="651"/>
    <w:uiPriority w:val="10"/>
    <w:pPr>
      <w:pBdr/>
      <w:spacing/>
      <w:ind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653">
    <w:name w:val="Subtitle"/>
    <w:basedOn w:val="629"/>
    <w:next w:val="629"/>
    <w:link w:val="654"/>
    <w:uiPriority w:val="11"/>
    <w:qFormat/>
    <w:pPr>
      <w:numPr>
        <w:ilvl w:val="1"/>
      </w:numPr>
      <w:pBdr/>
      <w:spacing w:after="160" w:line="259" w:lineRule="auto"/>
      <w:ind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  <w:lang w:eastAsia="en-US"/>
      <w14:ligatures w14:val="standardContextual"/>
    </w:rPr>
  </w:style>
  <w:style w:type="character" w:styleId="654" w:customStyle="1">
    <w:name w:val="Podtytuł Znak"/>
    <w:basedOn w:val="639"/>
    <w:link w:val="653"/>
    <w:uiPriority w:val="11"/>
    <w:p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655">
    <w:name w:val="Quote"/>
    <w:basedOn w:val="629"/>
    <w:next w:val="629"/>
    <w:link w:val="656"/>
    <w:uiPriority w:val="29"/>
    <w:qFormat/>
    <w:pPr>
      <w:pBdr/>
      <w:spacing w:after="160" w:before="160" w:line="259" w:lineRule="auto"/>
      <w:ind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sz w:val="22"/>
      <w:szCs w:val="22"/>
      <w:lang w:eastAsia="en-US"/>
      <w14:ligatures w14:val="standardContextual"/>
    </w:rPr>
  </w:style>
  <w:style w:type="character" w:styleId="656" w:customStyle="1">
    <w:name w:val="Cytat Znak"/>
    <w:basedOn w:val="639"/>
    <w:link w:val="655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657">
    <w:name w:val="List Paragraph"/>
    <w:basedOn w:val="629"/>
    <w:uiPriority w:val="34"/>
    <w:qFormat/>
    <w:pPr>
      <w:pBdr/>
      <w:spacing w:after="160" w:line="259" w:lineRule="auto"/>
      <w:ind w:left="720"/>
      <w:contextualSpacing w:val="true"/>
    </w:pPr>
    <w:rPr>
      <w:rFonts w:asciiTheme="minorHAnsi" w:hAnsiTheme="minorHAnsi" w:eastAsiaTheme="minorHAnsi" w:cstheme="minorBidi"/>
      <w:sz w:val="22"/>
      <w:szCs w:val="22"/>
      <w:lang w:eastAsia="en-US"/>
      <w14:ligatures w14:val="standardContextual"/>
    </w:rPr>
  </w:style>
  <w:style w:type="character" w:styleId="658">
    <w:name w:val="Intense Emphasis"/>
    <w:basedOn w:val="639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659">
    <w:name w:val="Intense Quote"/>
    <w:basedOn w:val="629"/>
    <w:next w:val="629"/>
    <w:link w:val="660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 w:line="259" w:lineRule="auto"/>
      <w:ind w:right="864" w:left="864"/>
      <w:jc w:val="center"/>
    </w:pPr>
    <w:rPr>
      <w:rFonts w:asciiTheme="minorHAnsi" w:hAnsiTheme="minorHAnsi" w:eastAsiaTheme="minorHAnsi" w:cstheme="minorBidi"/>
      <w:i/>
      <w:iCs/>
      <w:color w:val="2f5496" w:themeColor="accent1" w:themeShade="BF"/>
      <w:sz w:val="22"/>
      <w:szCs w:val="22"/>
      <w:lang w:eastAsia="en-US"/>
      <w14:ligatures w14:val="standardContextual"/>
    </w:rPr>
  </w:style>
  <w:style w:type="character" w:styleId="660" w:customStyle="1">
    <w:name w:val="Cytat intensywny Znak"/>
    <w:basedOn w:val="639"/>
    <w:link w:val="659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661">
    <w:name w:val="Intense Reference"/>
    <w:basedOn w:val="639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sekretariat@dpsmachowinko.pl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Golinska</dc:creator>
  <cp:keywords/>
  <dc:description/>
  <cp:lastModifiedBy>Alicja Piątak</cp:lastModifiedBy>
  <cp:revision>2</cp:revision>
  <dcterms:created xsi:type="dcterms:W3CDTF">2026-07-02T14:46:00Z</dcterms:created>
  <dcterms:modified xsi:type="dcterms:W3CDTF">2026-07-07T08:18:58Z</dcterms:modified>
</cp:coreProperties>
</file>